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40"/>
        </w:tabs>
        <w:spacing w:line="470" w:lineRule="exact"/>
        <w:ind w:firstLine="0"/>
        <w:rPr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Cs/>
          <w:color w:val="000000"/>
          <w:sz w:val="32"/>
          <w:szCs w:val="32"/>
        </w:rPr>
        <w:t>附件：</w:t>
      </w:r>
    </w:p>
    <w:p>
      <w:pPr>
        <w:spacing w:line="480" w:lineRule="auto"/>
        <w:jc w:val="center"/>
        <w:rPr>
          <w:rFonts w:cs="仿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bCs/>
          <w:color w:val="000000"/>
          <w:sz w:val="36"/>
          <w:szCs w:val="36"/>
        </w:rPr>
        <w:t>河南省医药质量管理协会会员代表大会暨</w:t>
      </w:r>
    </w:p>
    <w:p>
      <w:pPr>
        <w:spacing w:line="480" w:lineRule="auto"/>
        <w:jc w:val="center"/>
        <w:rPr>
          <w:rFonts w:cs="仿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bCs/>
          <w:color w:val="000000"/>
          <w:sz w:val="36"/>
          <w:szCs w:val="36"/>
        </w:rPr>
        <w:t>医药产业供应链金融和财税发展论坛报名回执表</w:t>
      </w:r>
    </w:p>
    <w:tbl>
      <w:tblPr>
        <w:tblStyle w:val="6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76"/>
        <w:gridCol w:w="1424"/>
        <w:gridCol w:w="1807"/>
        <w:gridCol w:w="470"/>
        <w:gridCol w:w="1104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4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址</w:t>
            </w:r>
          </w:p>
        </w:tc>
        <w:tc>
          <w:tcPr>
            <w:tcW w:w="457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eastAsia="仿宋_GB2312" w:cs="Arial"/>
                <w:sz w:val="24"/>
              </w:rPr>
              <w:t>E-mail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>会议地址：郑州市郑东新区天鹅城国际饭店四楼天鹅厅</w:t>
            </w:r>
          </w:p>
          <w:p>
            <w:pPr>
              <w:spacing w:beforeLines="50" w:line="200" w:lineRule="exact"/>
              <w:ind w:firstLine="1008" w:firstLineChars="400"/>
              <w:jc w:val="left"/>
              <w:rPr>
                <w:rFonts w:asciiTheme="minorEastAsia" w:hAnsiTheme="minorEastAsia" w:cs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 xml:space="preserve">（商鼎路与康平路交叉口东北角） </w:t>
            </w:r>
            <w:r>
              <w:rPr>
                <w:rFonts w:hint="eastAsia" w:asciiTheme="minorEastAsia" w:hAnsiTheme="minorEastAsia" w:cstheme="minorEastAsia"/>
                <w:b/>
                <w:w w:val="90"/>
                <w:sz w:val="28"/>
                <w:szCs w:val="28"/>
              </w:rPr>
              <w:t xml:space="preserve"> </w:t>
            </w:r>
          </w:p>
          <w:p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>温馨提示：需住宿的报“河南省医药质量管理协会”（费用自理）</w:t>
            </w:r>
          </w:p>
          <w:p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>房间预订：单间□ 标间□否□</w:t>
            </w:r>
          </w:p>
          <w:p>
            <w:pPr>
              <w:spacing w:beforeLines="50" w:line="200" w:lineRule="exact"/>
              <w:jc w:val="lef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>是否参加8月16-17日财税培训班：</w:t>
            </w:r>
            <w:r>
              <w:rPr>
                <w:rFonts w:ascii="Webdings" w:hAnsi="Webdings" w:cstheme="minorEastAsia"/>
                <w:w w:val="90"/>
                <w:sz w:val="28"/>
                <w:szCs w:val="28"/>
              </w:rPr>
              <w:t>是</w:t>
            </w: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>□</w:t>
            </w:r>
            <w:r>
              <w:rPr>
                <w:rFonts w:ascii="Webdings" w:hAnsi="Webdings" w:cstheme="minorEastAsia"/>
                <w:w w:val="90"/>
                <w:sz w:val="28"/>
                <w:szCs w:val="28"/>
              </w:rPr>
              <w:t>否</w:t>
            </w:r>
            <w:r>
              <w:rPr>
                <w:rFonts w:hint="eastAsia" w:asciiTheme="minorEastAsia" w:hAnsiTheme="minorEastAsia" w:cstheme="minorEastAsia"/>
                <w:w w:val="9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9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500" w:lineRule="exact"/>
              <w:rPr>
                <w:rFonts w:asciiTheme="minorEastAsia" w:hAnsiTheme="minorEastAsia" w:cstheme="minorEastAsia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8"/>
                <w:szCs w:val="28"/>
              </w:rPr>
              <w:t>联系人: 林  锋13015505078（微信同号）  武彬18695865556  0371-53309594</w:t>
            </w:r>
          </w:p>
          <w:p>
            <w:pPr>
              <w:spacing w:beforeLines="50" w:line="200" w:lineRule="exact"/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8"/>
                <w:szCs w:val="28"/>
              </w:rPr>
              <w:t>邮  箱：</w:t>
            </w:r>
            <w:r>
              <w:fldChar w:fldCharType="begin"/>
            </w:r>
            <w:r>
              <w:instrText xml:space="preserve"> HYPERLINK "mailto:hnyyzlxh@126.com"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8"/>
                <w:szCs w:val="28"/>
              </w:rPr>
              <w:t>hnyyzlxh@126.com</w:t>
            </w:r>
            <w:r>
              <w:rPr>
                <w:rFonts w:hint="eastAsia" w:asciiTheme="minorEastAsia" w:hAnsiTheme="minorEastAsia" w:cstheme="minorEastAsia"/>
                <w:b/>
                <w:bCs/>
                <w:w w:val="90"/>
                <w:sz w:val="28"/>
                <w:szCs w:val="28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6770"/>
    <w:rsid w:val="00025F3E"/>
    <w:rsid w:val="000266B5"/>
    <w:rsid w:val="0006787C"/>
    <w:rsid w:val="000A6F21"/>
    <w:rsid w:val="000B6D5A"/>
    <w:rsid w:val="0011020D"/>
    <w:rsid w:val="00140057"/>
    <w:rsid w:val="001A4243"/>
    <w:rsid w:val="001D7078"/>
    <w:rsid w:val="00202E4C"/>
    <w:rsid w:val="0022358C"/>
    <w:rsid w:val="00253D1C"/>
    <w:rsid w:val="002D3F79"/>
    <w:rsid w:val="002E0571"/>
    <w:rsid w:val="0037049D"/>
    <w:rsid w:val="003D24A6"/>
    <w:rsid w:val="00480C81"/>
    <w:rsid w:val="004B3D36"/>
    <w:rsid w:val="0057493A"/>
    <w:rsid w:val="005D72A3"/>
    <w:rsid w:val="00691FA1"/>
    <w:rsid w:val="007136CA"/>
    <w:rsid w:val="007627CF"/>
    <w:rsid w:val="007B7E34"/>
    <w:rsid w:val="007E115A"/>
    <w:rsid w:val="007F290B"/>
    <w:rsid w:val="008311E9"/>
    <w:rsid w:val="008365E2"/>
    <w:rsid w:val="008427DD"/>
    <w:rsid w:val="00857D77"/>
    <w:rsid w:val="00882B92"/>
    <w:rsid w:val="008B3FAA"/>
    <w:rsid w:val="00931774"/>
    <w:rsid w:val="00A75979"/>
    <w:rsid w:val="00A870AA"/>
    <w:rsid w:val="00A92002"/>
    <w:rsid w:val="00AD0E14"/>
    <w:rsid w:val="00B44EA8"/>
    <w:rsid w:val="00BF0DAE"/>
    <w:rsid w:val="00C31F7A"/>
    <w:rsid w:val="00C7210F"/>
    <w:rsid w:val="00CF4F15"/>
    <w:rsid w:val="00D033C4"/>
    <w:rsid w:val="00D426CE"/>
    <w:rsid w:val="00DD4804"/>
    <w:rsid w:val="00E008EB"/>
    <w:rsid w:val="00E14F8C"/>
    <w:rsid w:val="00E76770"/>
    <w:rsid w:val="00E81BAC"/>
    <w:rsid w:val="00EC0438"/>
    <w:rsid w:val="00EE7604"/>
    <w:rsid w:val="031A2E61"/>
    <w:rsid w:val="05D507EF"/>
    <w:rsid w:val="0B3D587C"/>
    <w:rsid w:val="0F0300C1"/>
    <w:rsid w:val="10A62BFD"/>
    <w:rsid w:val="133C04F0"/>
    <w:rsid w:val="144A01FA"/>
    <w:rsid w:val="1AA21134"/>
    <w:rsid w:val="1B004479"/>
    <w:rsid w:val="1CD85630"/>
    <w:rsid w:val="24211010"/>
    <w:rsid w:val="26087DEF"/>
    <w:rsid w:val="346068AA"/>
    <w:rsid w:val="354C543B"/>
    <w:rsid w:val="389F6112"/>
    <w:rsid w:val="3FB44FCC"/>
    <w:rsid w:val="45D853B3"/>
    <w:rsid w:val="4B343FF3"/>
    <w:rsid w:val="4CBE7D5F"/>
    <w:rsid w:val="53017C0C"/>
    <w:rsid w:val="55710115"/>
    <w:rsid w:val="5D7E7748"/>
    <w:rsid w:val="6114312B"/>
    <w:rsid w:val="67CF2BAF"/>
    <w:rsid w:val="6805229E"/>
    <w:rsid w:val="68143454"/>
    <w:rsid w:val="708D1B9A"/>
    <w:rsid w:val="754E6484"/>
    <w:rsid w:val="7894519E"/>
    <w:rsid w:val="7A717931"/>
    <w:rsid w:val="7EE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0"/>
    <w:pPr>
      <w:widowControl/>
      <w:spacing w:line="560" w:lineRule="atLeast"/>
      <w:ind w:firstLine="555"/>
    </w:pPr>
    <w:rPr>
      <w:rFonts w:ascii="仿宋_GB2312" w:hAnsi="Times New Roman" w:eastAsia="仿宋_GB2312" w:cs="Times New Roman"/>
      <w:b/>
      <w:kern w:val="0"/>
      <w:sz w:val="28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semiHidden/>
    <w:qFormat/>
    <w:uiPriority w:val="0"/>
    <w:rPr>
      <w:rFonts w:ascii="仿宋_GB2312" w:hAnsi="Times New Roman" w:eastAsia="仿宋_GB2312" w:cs="Times New Roman"/>
      <w:b/>
      <w:kern w:val="0"/>
      <w:sz w:val="28"/>
      <w:szCs w:val="20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A716C-E42B-426A-A038-30A1C8CD5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Lines>4</Lines>
  <Paragraphs>1</Paragraphs>
  <TotalTime>131</TotalTime>
  <ScaleCrop>false</ScaleCrop>
  <LinksUpToDate>false</LinksUpToDate>
  <CharactersWithSpaces>572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2018-07-02T08:02:00Z</dcterms:created>
  <dc:creator>Windows 用户</dc:creator>
  <cp:lastModifiedBy>林锋</cp:lastModifiedBy>
  <dcterms:modified xsi:type="dcterms:W3CDTF">2020-08-11T10:22:20Z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